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Wang Neng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LexinFintech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27/F CES TOWER</w:t>
            </w:r>
          </w:p>
        </w:tc>
        <w:tc>
          <w:tcPr>
            <w:tcW w:w="128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NO. 3099 KEYUAN SOUTH ROAD</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SHENZHEN</w:t>
            </w:r>
          </w:p>
        </w:tc>
        <w:tc>
          <w:tcPr>
            <w:tcW w:w="12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518057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110,000</w:t>
            </w:r>
          </w:p>
        </w:tc>
        <w:tc>
          <w:tcPr>
            <w:tcW w:w="8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color w:val="008000"/>
              </w:rPr>
              <w:t>(2)</w:t>
            </w: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Class A ordinary</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60,000</w:t>
            </w:r>
          </w:p>
        </w:tc>
        <w:tc>
          <w:tcPr>
            <w:tcW w:w="4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0000FF"/>
              </w:rPr>
              <w:t>shares</w:t>
            </w:r>
          </w:p>
        </w:tc>
        <w:tc>
          <w:tcPr>
            <w:tcW w:w="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Acquired upon vesting of restricted shares units and held in the form of American depositary shares, each representing two Class A ordinary shares, including 15,000 restricted share units that vest on March 20, 2026.</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were granted on March 18, 2026 and will vest in equal installments on March 20, 2027, 2028, 2029 and 2030. They do not have an expiration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share unit represents contingent rights to receive one Class A ordinary share.</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Neng Wang</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45062" TargetMode="External"/><Relationship Id="rId11" Type="http://schemas.openxmlformats.org/officeDocument/2006/relationships/hyperlink" Target="http://www.sec.gov/cgi-bin/browse-edgar?action=getcompany&amp;CIK=00017082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2026-03-18T07:52:29Z</dcterms:created>
  <dcterms:modified xsi:type="dcterms:W3CDTF">2026-03-18T07:52:29Z</dcterms:modified>
</cp:coreProperties>
</file>